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F8572" w14:textId="333D85C1" w:rsidR="00377757" w:rsidRDefault="00C97E6F" w:rsidP="00425AA1">
      <w:pPr>
        <w:spacing w:before="120" w:after="120"/>
        <w:rPr>
          <w:b/>
          <w:bCs/>
          <w:u w:val="single"/>
        </w:rPr>
      </w:pPr>
      <w:r w:rsidRPr="00C97E6F">
        <w:rPr>
          <w:b/>
          <w:bCs/>
          <w:u w:val="single"/>
        </w:rPr>
        <w:t>Tähelepanekud 29.10.2025</w:t>
      </w:r>
    </w:p>
    <w:p w14:paraId="05D3A7F1" w14:textId="77777777" w:rsidR="00425AA1" w:rsidRDefault="00425AA1" w:rsidP="00425AA1">
      <w:pPr>
        <w:spacing w:before="120" w:after="120"/>
      </w:pPr>
    </w:p>
    <w:p w14:paraId="46FF151F" w14:textId="5E8E45DA" w:rsidR="00425AA1" w:rsidRDefault="00425AA1" w:rsidP="00425AA1">
      <w:pPr>
        <w:pStyle w:val="Loendilik"/>
        <w:spacing w:before="120" w:after="120"/>
        <w:contextualSpacing w:val="0"/>
      </w:pPr>
      <w:r>
        <w:t xml:space="preserve">Projektis on esitatud </w:t>
      </w:r>
      <w:r w:rsidRPr="00425AA1">
        <w:t>valgustuse projektlahendus, millega valgustatakse riigiteed väga ebaühtlaselt ja tunduvalt üle sellel riigitee nõutavast valgustusklassist</w:t>
      </w:r>
      <w:r>
        <w:t xml:space="preserve"> ning antud lahendus ei vasta Transpordiameti juhendile </w:t>
      </w:r>
      <w:hyperlink r:id="rId5" w:history="1">
        <w:r w:rsidRPr="00425AA1">
          <w:rPr>
            <w:rStyle w:val="Hperlink"/>
          </w:rPr>
          <w:t>„Riigiteede valgustuse kavandamine“</w:t>
        </w:r>
      </w:hyperlink>
    </w:p>
    <w:p w14:paraId="78187A7A" w14:textId="1B28839E" w:rsidR="00C97E6F" w:rsidRPr="00C97E6F" w:rsidRDefault="00425AA1" w:rsidP="00425AA1">
      <w:pPr>
        <w:pStyle w:val="Loendilik"/>
        <w:numPr>
          <w:ilvl w:val="0"/>
          <w:numId w:val="4"/>
        </w:numPr>
        <w:spacing w:before="120" w:after="120"/>
        <w:contextualSpacing w:val="0"/>
      </w:pPr>
      <w:r>
        <w:t>Palume selgitada, m</w:t>
      </w:r>
      <w:r w:rsidR="00C97E6F" w:rsidRPr="00C97E6F">
        <w:t>iks on jaama valgustamiseks h=15m</w:t>
      </w:r>
      <w:r w:rsidR="00B42459">
        <w:t xml:space="preserve"> mastidele</w:t>
      </w:r>
      <w:r>
        <w:t xml:space="preserve"> </w:t>
      </w:r>
      <w:r w:rsidR="00C97E6F" w:rsidRPr="00C97E6F">
        <w:t>projekteeritud ka riigimaantee suunas võimsad prožektorid? Mastidel VM 161, VM 162, VM 163 ja VM 164 on suunaga riigitee poole prožektorid?</w:t>
      </w:r>
      <w:r>
        <w:t xml:space="preserve"> Kas</w:t>
      </w:r>
      <w:r w:rsidR="00B42459">
        <w:t xml:space="preserve"> antud riigitee poolsed </w:t>
      </w:r>
      <w:r w:rsidR="00B42459" w:rsidRPr="00C97E6F">
        <w:t>prožektor</w:t>
      </w:r>
      <w:r w:rsidR="00B42459">
        <w:t xml:space="preserve">id on võimalik ära jätta? </w:t>
      </w:r>
    </w:p>
    <w:p w14:paraId="6D496D6B" w14:textId="77777777" w:rsidR="00B42459" w:rsidRDefault="00B42459" w:rsidP="00B42459">
      <w:pPr>
        <w:pStyle w:val="Loendilik"/>
        <w:numPr>
          <w:ilvl w:val="0"/>
          <w:numId w:val="4"/>
        </w:numPr>
        <w:spacing w:before="120" w:after="120"/>
        <w:contextualSpacing w:val="0"/>
      </w:pPr>
      <w:r>
        <w:t>Samuti m</w:t>
      </w:r>
      <w:r w:rsidR="00C97E6F" w:rsidRPr="00C97E6F">
        <w:t>iks on h=15m mastidel VM15</w:t>
      </w:r>
      <w:r>
        <w:t>1</w:t>
      </w:r>
      <w:r w:rsidR="00C97E6F" w:rsidRPr="00C97E6F">
        <w:t xml:space="preserve">, VM 153 , VM 155 on  sõidutee suunas prožektorid? </w:t>
      </w:r>
      <w:r>
        <w:t xml:space="preserve">Kas antud riigitee poolsed </w:t>
      </w:r>
      <w:r w:rsidRPr="00C97E6F">
        <w:t>prožektor</w:t>
      </w:r>
      <w:r>
        <w:t>id on võimalik ära jätta?</w:t>
      </w:r>
    </w:p>
    <w:p w14:paraId="0CB26D4A" w14:textId="6D464DC5" w:rsidR="00B42459" w:rsidRDefault="00B42459" w:rsidP="00B42459">
      <w:pPr>
        <w:pStyle w:val="Loendilik"/>
        <w:numPr>
          <w:ilvl w:val="0"/>
          <w:numId w:val="4"/>
        </w:numPr>
        <w:spacing w:before="120" w:after="120"/>
        <w:contextualSpacing w:val="0"/>
      </w:pPr>
      <w:r>
        <w:t>Palume selgitada, miks on riigitee ääres valgusarvutustes kasutatud mastide kõrguseks 16m, kui projekti asendiplaanidel kajastuvad kõrguseks 15m. Palume kontrollida ning vastavalt materjale korrigeerida.</w:t>
      </w:r>
    </w:p>
    <w:p w14:paraId="57F4297C" w14:textId="2B089B8C" w:rsidR="00B42459" w:rsidRPr="00C97E6F" w:rsidRDefault="00B42459" w:rsidP="00B42459">
      <w:pPr>
        <w:pStyle w:val="Loendilik"/>
        <w:spacing w:before="120" w:after="120"/>
        <w:contextualSpacing w:val="0"/>
      </w:pPr>
      <w:r w:rsidRPr="00B42459">
        <w:drawing>
          <wp:inline distT="0" distB="0" distL="0" distR="0" wp14:anchorId="04441072" wp14:editId="470A036E">
            <wp:extent cx="2982407" cy="3490981"/>
            <wp:effectExtent l="0" t="0" r="8890" b="0"/>
            <wp:docPr id="12111936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93666" name=""/>
                    <pic:cNvPicPr/>
                  </pic:nvPicPr>
                  <pic:blipFill>
                    <a:blip r:embed="rId6"/>
                    <a:stretch>
                      <a:fillRect/>
                    </a:stretch>
                  </pic:blipFill>
                  <pic:spPr>
                    <a:xfrm>
                      <a:off x="0" y="0"/>
                      <a:ext cx="2986954" cy="3496303"/>
                    </a:xfrm>
                    <a:prstGeom prst="rect">
                      <a:avLst/>
                    </a:prstGeom>
                  </pic:spPr>
                </pic:pic>
              </a:graphicData>
            </a:graphic>
          </wp:inline>
        </w:drawing>
      </w:r>
      <w:r>
        <w:t xml:space="preserve"> </w:t>
      </w:r>
    </w:p>
    <w:p w14:paraId="5E1F8B16" w14:textId="34F7A2AD" w:rsidR="00C97E6F" w:rsidRPr="00C97E6F" w:rsidRDefault="00C97E6F" w:rsidP="00B42459">
      <w:pPr>
        <w:pStyle w:val="Loendilik"/>
        <w:spacing w:before="120" w:after="120"/>
      </w:pPr>
    </w:p>
    <w:p w14:paraId="7B27B310" w14:textId="77777777" w:rsidR="00C97E6F" w:rsidRPr="00C97E6F" w:rsidRDefault="00C97E6F" w:rsidP="00425AA1">
      <w:pPr>
        <w:spacing w:before="120" w:after="120"/>
      </w:pPr>
    </w:p>
    <w:p w14:paraId="0AFE2424" w14:textId="328E1AD3" w:rsidR="00C97E6F" w:rsidRDefault="00B42459" w:rsidP="00425AA1">
      <w:pPr>
        <w:spacing w:before="120" w:after="120"/>
      </w:pPr>
      <w:r w:rsidRPr="00B42459">
        <w:drawing>
          <wp:inline distT="0" distB="0" distL="0" distR="0" wp14:anchorId="10A7E52D" wp14:editId="6D3C74D5">
            <wp:extent cx="5955527" cy="2205095"/>
            <wp:effectExtent l="0" t="0" r="7620" b="5080"/>
            <wp:docPr id="17533809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80940" name=""/>
                    <pic:cNvPicPr/>
                  </pic:nvPicPr>
                  <pic:blipFill>
                    <a:blip r:embed="rId7"/>
                    <a:stretch>
                      <a:fillRect/>
                    </a:stretch>
                  </pic:blipFill>
                  <pic:spPr>
                    <a:xfrm>
                      <a:off x="0" y="0"/>
                      <a:ext cx="5976654" cy="2212917"/>
                    </a:xfrm>
                    <a:prstGeom prst="rect">
                      <a:avLst/>
                    </a:prstGeom>
                  </pic:spPr>
                </pic:pic>
              </a:graphicData>
            </a:graphic>
          </wp:inline>
        </w:drawing>
      </w:r>
    </w:p>
    <w:p w14:paraId="1C0D8DC5" w14:textId="77777777" w:rsidR="00CB7F5C" w:rsidRDefault="00CB7F5C" w:rsidP="00425AA1">
      <w:pPr>
        <w:spacing w:before="120" w:after="120"/>
      </w:pPr>
    </w:p>
    <w:p w14:paraId="7C88D445" w14:textId="0D0A5625" w:rsidR="00CB7F5C" w:rsidRDefault="00CB7F5C" w:rsidP="00CB7F5C">
      <w:pPr>
        <w:pStyle w:val="Loendilik"/>
        <w:numPr>
          <w:ilvl w:val="0"/>
          <w:numId w:val="4"/>
        </w:numPr>
        <w:spacing w:before="120" w:after="120"/>
      </w:pPr>
      <w:r>
        <w:t>Palume täpsustada, kas antud lahendus on kooskõlas RB projektiga, hetkel tundub, et kaabel rajatakse nurgaga hooldustee alla. Asendi erinevus võrreldes elektrikaabliga.</w:t>
      </w:r>
      <w:r w:rsidR="00FD1676">
        <w:t xml:space="preserve"> Lahendus on ilmselt muutunud. </w:t>
      </w:r>
      <w:r>
        <w:t xml:space="preserve">Palume asendiplaanil kajastada antud lõigus ka RB rajatised sh hooldusteed. </w:t>
      </w:r>
    </w:p>
    <w:p w14:paraId="0FD51EF9" w14:textId="77777777" w:rsidR="00CB7F5C" w:rsidRDefault="00CB7F5C" w:rsidP="00CB7F5C">
      <w:pPr>
        <w:spacing w:before="120" w:after="120"/>
      </w:pPr>
    </w:p>
    <w:p w14:paraId="222703D9" w14:textId="6E3E7F46" w:rsidR="00CB7F5C" w:rsidRDefault="00CB7F5C" w:rsidP="00CB7F5C">
      <w:pPr>
        <w:spacing w:before="120" w:after="120"/>
      </w:pPr>
      <w:r w:rsidRPr="00CB7F5C">
        <w:drawing>
          <wp:inline distT="0" distB="0" distL="0" distR="0" wp14:anchorId="6EA58D4C" wp14:editId="2A4671FC">
            <wp:extent cx="5088835" cy="4479656"/>
            <wp:effectExtent l="0" t="0" r="0" b="0"/>
            <wp:docPr id="64606368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63684" name=""/>
                    <pic:cNvPicPr/>
                  </pic:nvPicPr>
                  <pic:blipFill>
                    <a:blip r:embed="rId8"/>
                    <a:stretch>
                      <a:fillRect/>
                    </a:stretch>
                  </pic:blipFill>
                  <pic:spPr>
                    <a:xfrm>
                      <a:off x="0" y="0"/>
                      <a:ext cx="5091523" cy="4482022"/>
                    </a:xfrm>
                    <a:prstGeom prst="rect">
                      <a:avLst/>
                    </a:prstGeom>
                  </pic:spPr>
                </pic:pic>
              </a:graphicData>
            </a:graphic>
          </wp:inline>
        </w:drawing>
      </w:r>
    </w:p>
    <w:p w14:paraId="579DF73C" w14:textId="77777777" w:rsidR="001C1D88" w:rsidRDefault="001C1D88" w:rsidP="00CB7F5C">
      <w:pPr>
        <w:spacing w:before="120" w:after="120"/>
      </w:pPr>
    </w:p>
    <w:p w14:paraId="65BBEDBA" w14:textId="77777777" w:rsidR="001C1D88" w:rsidRDefault="001C1D88" w:rsidP="00CB7F5C">
      <w:pPr>
        <w:spacing w:before="120" w:after="120"/>
      </w:pPr>
    </w:p>
    <w:p w14:paraId="6BA7B324" w14:textId="77777777" w:rsidR="001C1D88" w:rsidRDefault="001C1D88" w:rsidP="00CB7F5C">
      <w:pPr>
        <w:spacing w:before="120" w:after="120"/>
      </w:pPr>
    </w:p>
    <w:p w14:paraId="0D4694C0" w14:textId="71801DE4" w:rsidR="001C1D88" w:rsidRDefault="001C1D88" w:rsidP="00FC44B1">
      <w:pPr>
        <w:pStyle w:val="Loendilik"/>
        <w:numPr>
          <w:ilvl w:val="0"/>
          <w:numId w:val="4"/>
        </w:numPr>
        <w:spacing w:before="120" w:after="120"/>
      </w:pPr>
      <w:r>
        <w:t>Palume arvestada ka</w:t>
      </w:r>
      <w:r w:rsidR="00FC44B1">
        <w:t xml:space="preserve"> </w:t>
      </w:r>
      <w:proofErr w:type="spellStart"/>
      <w:r w:rsidR="00FC44B1">
        <w:t>TRAMi</w:t>
      </w:r>
      <w:proofErr w:type="spellEnd"/>
      <w:r w:rsidR="00FC44B1">
        <w:t xml:space="preserve"> varasemalt e-kirjaga edastatud tähelepanekutega.</w:t>
      </w:r>
    </w:p>
    <w:p w14:paraId="1BA74C73" w14:textId="2F8D1FDD" w:rsidR="001C1D88" w:rsidRPr="001C1D88" w:rsidRDefault="001C1D88" w:rsidP="00FC44B1">
      <w:pPr>
        <w:spacing w:after="0"/>
        <w:rPr>
          <w:i/>
          <w:iCs/>
        </w:rPr>
      </w:pPr>
      <w:r w:rsidRPr="001C1D88">
        <w:t> </w:t>
      </w:r>
      <w:r w:rsidRPr="001C1D88">
        <w:rPr>
          <w:i/>
          <w:iCs/>
        </w:rPr>
        <w:t>Olen saanud valgusarvutuste osas tagasisidet Transpordiameti elektriinsenerilt (Andrus Tullilt) ning edastan tähelepanekud:</w:t>
      </w:r>
    </w:p>
    <w:p w14:paraId="7C2CA5A0" w14:textId="77777777" w:rsidR="001C1D88" w:rsidRPr="001C1D88" w:rsidRDefault="001C1D88" w:rsidP="00FC44B1">
      <w:pPr>
        <w:spacing w:after="0"/>
        <w:rPr>
          <w:i/>
          <w:iCs/>
        </w:rPr>
      </w:pPr>
      <w:r w:rsidRPr="001C1D88">
        <w:rPr>
          <w:i/>
          <w:iCs/>
        </w:rPr>
        <w:t>Saadetud valgusarvutusest näeme, et riigiteele T-11290  jõuab mastidest VM 160-163 heledust väga palju – miks on vajalik niimoodi riigiteed valgustada:</w:t>
      </w:r>
    </w:p>
    <w:p w14:paraId="57DAE0C3" w14:textId="77777777" w:rsidR="001C1D88" w:rsidRPr="001C1D88" w:rsidRDefault="001C1D88" w:rsidP="00FC44B1">
      <w:pPr>
        <w:spacing w:after="0"/>
        <w:rPr>
          <w:i/>
          <w:iCs/>
        </w:rPr>
      </w:pPr>
      <w:r w:rsidRPr="001C1D88">
        <w:rPr>
          <w:i/>
          <w:iCs/>
        </w:rPr>
        <w:t xml:space="preserve">VM 163  mastist – keskmisena 2,09 cd/m2 , mis ületab juba valgustusklassi M1 nõuded </w:t>
      </w:r>
    </w:p>
    <w:p w14:paraId="02ED7994" w14:textId="77777777" w:rsidR="001C1D88" w:rsidRPr="001C1D88" w:rsidRDefault="001C1D88" w:rsidP="00FC44B1">
      <w:pPr>
        <w:spacing w:after="0"/>
        <w:rPr>
          <w:i/>
          <w:iCs/>
        </w:rPr>
      </w:pPr>
      <w:r w:rsidRPr="001C1D88">
        <w:rPr>
          <w:i/>
          <w:iCs/>
        </w:rPr>
        <w:t>Vm 162 mastist – keskmisena 0,95 cd/m2 , mis vastab peaaegu valgustustusklassi M3 nõuetele</w:t>
      </w:r>
    </w:p>
    <w:p w14:paraId="6B5DC2FC" w14:textId="77777777" w:rsidR="001C1D88" w:rsidRPr="001C1D88" w:rsidRDefault="001C1D88" w:rsidP="00FC44B1">
      <w:pPr>
        <w:spacing w:after="0"/>
        <w:rPr>
          <w:i/>
          <w:iCs/>
        </w:rPr>
      </w:pPr>
      <w:r w:rsidRPr="001C1D88">
        <w:rPr>
          <w:i/>
          <w:iCs/>
        </w:rPr>
        <w:t>VM 161 mastist – keskmisena 0,82 cd/m2, mis vastab valgustusklassi M4 nõuetele.</w:t>
      </w:r>
    </w:p>
    <w:p w14:paraId="070E1B70" w14:textId="77777777" w:rsidR="001C1D88" w:rsidRPr="001C1D88" w:rsidRDefault="001C1D88" w:rsidP="00FC44B1">
      <w:pPr>
        <w:spacing w:after="0"/>
        <w:rPr>
          <w:i/>
          <w:iCs/>
        </w:rPr>
      </w:pPr>
      <w:r w:rsidRPr="001C1D88">
        <w:rPr>
          <w:i/>
          <w:iCs/>
        </w:rPr>
        <w:t> </w:t>
      </w:r>
    </w:p>
    <w:p w14:paraId="433F52A8" w14:textId="77777777" w:rsidR="001C1D88" w:rsidRPr="001C1D88" w:rsidRDefault="001C1D88" w:rsidP="00FC44B1">
      <w:pPr>
        <w:spacing w:after="0"/>
        <w:rPr>
          <w:i/>
          <w:iCs/>
        </w:rPr>
      </w:pPr>
      <w:r w:rsidRPr="001C1D88">
        <w:rPr>
          <w:i/>
          <w:iCs/>
        </w:rPr>
        <w:t>Mastidele vahele jääva sõiduteele jõuab aga oluliselt vähem heledust (seda ei näe arvutusest, kuna peale pole kantud kogu sõidutee ala), seega on riigitee 11290 selles lõigus väga ebaühtlaselt valgustatud, millega ei saa kuidagi nõustuda.</w:t>
      </w:r>
    </w:p>
    <w:p w14:paraId="6F52CEFF" w14:textId="77777777" w:rsidR="001C1D88" w:rsidRPr="001C1D88" w:rsidRDefault="001C1D88" w:rsidP="00FC44B1">
      <w:pPr>
        <w:spacing w:after="0"/>
        <w:rPr>
          <w:i/>
          <w:iCs/>
        </w:rPr>
      </w:pPr>
      <w:r w:rsidRPr="001C1D88">
        <w:rPr>
          <w:i/>
          <w:iCs/>
        </w:rPr>
        <w:t> </w:t>
      </w:r>
    </w:p>
    <w:p w14:paraId="56DBEFEA" w14:textId="77777777" w:rsidR="001C1D88" w:rsidRPr="001C1D88" w:rsidRDefault="001C1D88" w:rsidP="00FC44B1">
      <w:pPr>
        <w:spacing w:after="0"/>
        <w:rPr>
          <w:i/>
          <w:iCs/>
        </w:rPr>
      </w:pPr>
      <w:r w:rsidRPr="001C1D88">
        <w:rPr>
          <w:i/>
          <w:iCs/>
        </w:rPr>
        <w:t>Miks soovitakse sellist lahendust, et mastidele paigaldatakse üks prožektor suunaga riigitee poole? Mis on selle eesmärk?</w:t>
      </w:r>
    </w:p>
    <w:p w14:paraId="4E8FD7C5" w14:textId="77777777" w:rsidR="001C1D88" w:rsidRPr="001C1D88" w:rsidRDefault="001C1D88" w:rsidP="00FC44B1">
      <w:pPr>
        <w:spacing w:after="0"/>
        <w:rPr>
          <w:i/>
          <w:iCs/>
        </w:rPr>
      </w:pPr>
      <w:r w:rsidRPr="001C1D88">
        <w:rPr>
          <w:i/>
          <w:iCs/>
        </w:rPr>
        <w:t> </w:t>
      </w:r>
    </w:p>
    <w:p w14:paraId="7F5592C1" w14:textId="77777777" w:rsidR="001C1D88" w:rsidRPr="001C1D88" w:rsidRDefault="001C1D88" w:rsidP="00FC44B1">
      <w:pPr>
        <w:spacing w:after="0"/>
        <w:rPr>
          <w:i/>
          <w:iCs/>
        </w:rPr>
      </w:pPr>
      <w:r w:rsidRPr="001C1D88">
        <w:rPr>
          <w:i/>
          <w:iCs/>
        </w:rPr>
        <w:t>Juhime tähelepanu, et Transpordiametilt ei ole taotletud nõudeid antud valgustuse lahenduse projekteerimiseks, palume täpsustada kas väljastame nõuded valgustuse projekti koostamiseks?</w:t>
      </w:r>
    </w:p>
    <w:p w14:paraId="10EBEF6D" w14:textId="77777777" w:rsidR="001C1D88" w:rsidRPr="001C1D88" w:rsidRDefault="001C1D88" w:rsidP="00FC44B1">
      <w:pPr>
        <w:spacing w:after="0"/>
        <w:rPr>
          <w:i/>
          <w:iCs/>
        </w:rPr>
      </w:pPr>
      <w:r w:rsidRPr="001C1D88">
        <w:rPr>
          <w:i/>
          <w:iCs/>
        </w:rPr>
        <w:t> </w:t>
      </w:r>
    </w:p>
    <w:p w14:paraId="464CDF12" w14:textId="77777777" w:rsidR="001C1D88" w:rsidRPr="001C1D88" w:rsidRDefault="001C1D88" w:rsidP="00FC44B1">
      <w:pPr>
        <w:spacing w:after="0"/>
        <w:rPr>
          <w:i/>
          <w:iCs/>
        </w:rPr>
      </w:pPr>
      <w:r w:rsidRPr="001C1D88">
        <w:rPr>
          <w:i/>
          <w:iCs/>
        </w:rPr>
        <w:t xml:space="preserve">Samuti saate vajadusel valgustuse osas kontakteeruda TRAM elektriinseneriga (Andrus Tulliga, </w:t>
      </w:r>
      <w:hyperlink r:id="rId9" w:history="1">
        <w:r w:rsidRPr="001C1D88">
          <w:rPr>
            <w:rStyle w:val="Hperlink"/>
            <w:i/>
            <w:iCs/>
          </w:rPr>
          <w:t>andrus.tull@transpordiamet.ee</w:t>
        </w:r>
      </w:hyperlink>
      <w:r w:rsidRPr="001C1D88">
        <w:rPr>
          <w:i/>
          <w:iCs/>
        </w:rPr>
        <w:t>).</w:t>
      </w:r>
    </w:p>
    <w:p w14:paraId="0E169168" w14:textId="77777777" w:rsidR="001C1D88" w:rsidRPr="001C1D88" w:rsidRDefault="001C1D88" w:rsidP="00FC44B1">
      <w:pPr>
        <w:spacing w:after="0"/>
      </w:pPr>
      <w:r w:rsidRPr="001C1D88">
        <w:t> </w:t>
      </w:r>
    </w:p>
    <w:p w14:paraId="186101E4" w14:textId="77777777" w:rsidR="00FC44B1" w:rsidRDefault="00FC44B1" w:rsidP="00CB7F5C">
      <w:pPr>
        <w:spacing w:before="120" w:after="120"/>
      </w:pPr>
    </w:p>
    <w:p w14:paraId="722D832B" w14:textId="77777777" w:rsidR="00FC44B1" w:rsidRDefault="00FC44B1" w:rsidP="00CB7F5C">
      <w:pPr>
        <w:spacing w:before="120" w:after="120"/>
      </w:pPr>
    </w:p>
    <w:p w14:paraId="332CD08A" w14:textId="77777777" w:rsidR="00394969" w:rsidRPr="00394969" w:rsidRDefault="00394969" w:rsidP="00394969">
      <w:pPr>
        <w:spacing w:before="120" w:after="120"/>
        <w:rPr>
          <w:b/>
          <w:bCs/>
          <w:u w:val="single"/>
        </w:rPr>
      </w:pPr>
      <w:r w:rsidRPr="00394969">
        <w:rPr>
          <w:b/>
          <w:bCs/>
          <w:u w:val="single"/>
        </w:rPr>
        <w:t>Juhime tähelepanu, et uute materjalide esitamisel võib märkuseid ning asjaolusid lisanduda.</w:t>
      </w:r>
    </w:p>
    <w:p w14:paraId="4D8CD9D2" w14:textId="77777777" w:rsidR="00FC44B1" w:rsidRPr="00C97E6F" w:rsidRDefault="00FC44B1" w:rsidP="00CB7F5C">
      <w:pPr>
        <w:spacing w:before="120" w:after="120"/>
      </w:pPr>
    </w:p>
    <w:sectPr w:rsidR="00FC44B1" w:rsidRPr="00C97E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4E79"/>
    <w:multiLevelType w:val="hybridMultilevel"/>
    <w:tmpl w:val="CBEEEA1A"/>
    <w:lvl w:ilvl="0" w:tplc="4914184E">
      <w:numFmt w:val="bullet"/>
      <w:lvlText w:val="-"/>
      <w:lvlJc w:val="left"/>
      <w:pPr>
        <w:ind w:left="720" w:hanging="360"/>
      </w:pPr>
      <w:rPr>
        <w:rFonts w:ascii="Aptos" w:eastAsiaTheme="minorHAnsi" w:hAnsi="Apto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13226A6"/>
    <w:multiLevelType w:val="hybridMultilevel"/>
    <w:tmpl w:val="BF1C3B44"/>
    <w:lvl w:ilvl="0" w:tplc="7186AA88">
      <w:numFmt w:val="bullet"/>
      <w:lvlText w:val="-"/>
      <w:lvlJc w:val="left"/>
      <w:pPr>
        <w:ind w:left="1080" w:hanging="360"/>
      </w:pPr>
      <w:rPr>
        <w:rFonts w:ascii="Aptos" w:eastAsiaTheme="minorHAnsi" w:hAnsi="Aptos"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 w15:restartNumberingAfterBreak="0">
    <w:nsid w:val="62A5271D"/>
    <w:multiLevelType w:val="hybridMultilevel"/>
    <w:tmpl w:val="497A1E44"/>
    <w:lvl w:ilvl="0" w:tplc="25B28C28">
      <w:numFmt w:val="bullet"/>
      <w:lvlText w:val="-"/>
      <w:lvlJc w:val="left"/>
      <w:pPr>
        <w:ind w:left="720" w:hanging="360"/>
      </w:pPr>
      <w:rPr>
        <w:rFonts w:ascii="Aptos" w:eastAsiaTheme="minorHAnsi" w:hAnsi="Apto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774203C2"/>
    <w:multiLevelType w:val="hybridMultilevel"/>
    <w:tmpl w:val="02F4A1E8"/>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336464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0014260">
    <w:abstractNumId w:val="2"/>
  </w:num>
  <w:num w:numId="3" w16cid:durableId="1835992455">
    <w:abstractNumId w:val="1"/>
  </w:num>
  <w:num w:numId="4" w16cid:durableId="335159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D6"/>
    <w:rsid w:val="001C1D88"/>
    <w:rsid w:val="00377757"/>
    <w:rsid w:val="00394969"/>
    <w:rsid w:val="00425AA1"/>
    <w:rsid w:val="006A348B"/>
    <w:rsid w:val="007E2DD6"/>
    <w:rsid w:val="00B42459"/>
    <w:rsid w:val="00C97E6F"/>
    <w:rsid w:val="00CB7F5C"/>
    <w:rsid w:val="00D44FCE"/>
    <w:rsid w:val="00FC44B1"/>
    <w:rsid w:val="00FD167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90FBBC1"/>
  <w15:chartTrackingRefBased/>
  <w15:docId w15:val="{DAA520D5-79BC-437D-A9F4-BDB52EB6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7E2D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7E2D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7E2DD6"/>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7E2DD6"/>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7E2DD6"/>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7E2DD6"/>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7E2DD6"/>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7E2DD6"/>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7E2DD6"/>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7E2DD6"/>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7E2DD6"/>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7E2DD6"/>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7E2DD6"/>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7E2DD6"/>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7E2DD6"/>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7E2DD6"/>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7E2DD6"/>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7E2DD6"/>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7E2D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7E2DD6"/>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7E2DD6"/>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7E2DD6"/>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7E2DD6"/>
    <w:pPr>
      <w:spacing w:before="160"/>
      <w:jc w:val="center"/>
    </w:pPr>
    <w:rPr>
      <w:i/>
      <w:iCs/>
      <w:color w:val="404040" w:themeColor="text1" w:themeTint="BF"/>
    </w:rPr>
  </w:style>
  <w:style w:type="character" w:customStyle="1" w:styleId="TsitaatMrk">
    <w:name w:val="Tsitaat Märk"/>
    <w:basedOn w:val="Liguvaikefont"/>
    <w:link w:val="Tsitaat"/>
    <w:uiPriority w:val="29"/>
    <w:rsid w:val="007E2DD6"/>
    <w:rPr>
      <w:i/>
      <w:iCs/>
      <w:color w:val="404040" w:themeColor="text1" w:themeTint="BF"/>
    </w:rPr>
  </w:style>
  <w:style w:type="paragraph" w:styleId="Loendilik">
    <w:name w:val="List Paragraph"/>
    <w:basedOn w:val="Normaallaad"/>
    <w:uiPriority w:val="34"/>
    <w:qFormat/>
    <w:rsid w:val="007E2DD6"/>
    <w:pPr>
      <w:ind w:left="720"/>
      <w:contextualSpacing/>
    </w:pPr>
  </w:style>
  <w:style w:type="character" w:styleId="Selgeltmrgatavrhutus">
    <w:name w:val="Intense Emphasis"/>
    <w:basedOn w:val="Liguvaikefont"/>
    <w:uiPriority w:val="21"/>
    <w:qFormat/>
    <w:rsid w:val="007E2DD6"/>
    <w:rPr>
      <w:i/>
      <w:iCs/>
      <w:color w:val="0F4761" w:themeColor="accent1" w:themeShade="BF"/>
    </w:rPr>
  </w:style>
  <w:style w:type="paragraph" w:styleId="Selgeltmrgatavtsitaat">
    <w:name w:val="Intense Quote"/>
    <w:basedOn w:val="Normaallaad"/>
    <w:next w:val="Normaallaad"/>
    <w:link w:val="SelgeltmrgatavtsitaatMrk"/>
    <w:uiPriority w:val="30"/>
    <w:qFormat/>
    <w:rsid w:val="007E2D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7E2DD6"/>
    <w:rPr>
      <w:i/>
      <w:iCs/>
      <w:color w:val="0F4761" w:themeColor="accent1" w:themeShade="BF"/>
    </w:rPr>
  </w:style>
  <w:style w:type="character" w:styleId="Selgeltmrgatavviide">
    <w:name w:val="Intense Reference"/>
    <w:basedOn w:val="Liguvaikefont"/>
    <w:uiPriority w:val="32"/>
    <w:qFormat/>
    <w:rsid w:val="007E2DD6"/>
    <w:rPr>
      <w:b/>
      <w:bCs/>
      <w:smallCaps/>
      <w:color w:val="0F4761" w:themeColor="accent1" w:themeShade="BF"/>
      <w:spacing w:val="5"/>
    </w:rPr>
  </w:style>
  <w:style w:type="character" w:styleId="Hperlink">
    <w:name w:val="Hyperlink"/>
    <w:basedOn w:val="Liguvaikefont"/>
    <w:uiPriority w:val="99"/>
    <w:unhideWhenUsed/>
    <w:rsid w:val="00425AA1"/>
    <w:rPr>
      <w:color w:val="467886" w:themeColor="hyperlink"/>
      <w:u w:val="single"/>
    </w:rPr>
  </w:style>
  <w:style w:type="character" w:styleId="Lahendamatamainimine">
    <w:name w:val="Unresolved Mention"/>
    <w:basedOn w:val="Liguvaikefont"/>
    <w:uiPriority w:val="99"/>
    <w:semiHidden/>
    <w:unhideWhenUsed/>
    <w:rsid w:val="00425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3112">
      <w:bodyDiv w:val="1"/>
      <w:marLeft w:val="0"/>
      <w:marRight w:val="0"/>
      <w:marTop w:val="0"/>
      <w:marBottom w:val="0"/>
      <w:divBdr>
        <w:top w:val="none" w:sz="0" w:space="0" w:color="auto"/>
        <w:left w:val="none" w:sz="0" w:space="0" w:color="auto"/>
        <w:bottom w:val="none" w:sz="0" w:space="0" w:color="auto"/>
        <w:right w:val="none" w:sz="0" w:space="0" w:color="auto"/>
      </w:divBdr>
    </w:div>
    <w:div w:id="204103090">
      <w:bodyDiv w:val="1"/>
      <w:marLeft w:val="0"/>
      <w:marRight w:val="0"/>
      <w:marTop w:val="0"/>
      <w:marBottom w:val="0"/>
      <w:divBdr>
        <w:top w:val="none" w:sz="0" w:space="0" w:color="auto"/>
        <w:left w:val="none" w:sz="0" w:space="0" w:color="auto"/>
        <w:bottom w:val="none" w:sz="0" w:space="0" w:color="auto"/>
        <w:right w:val="none" w:sz="0" w:space="0" w:color="auto"/>
      </w:divBdr>
    </w:div>
    <w:div w:id="880090467">
      <w:bodyDiv w:val="1"/>
      <w:marLeft w:val="0"/>
      <w:marRight w:val="0"/>
      <w:marTop w:val="0"/>
      <w:marBottom w:val="0"/>
      <w:divBdr>
        <w:top w:val="none" w:sz="0" w:space="0" w:color="auto"/>
        <w:left w:val="none" w:sz="0" w:space="0" w:color="auto"/>
        <w:bottom w:val="none" w:sz="0" w:space="0" w:color="auto"/>
        <w:right w:val="none" w:sz="0" w:space="0" w:color="auto"/>
      </w:divBdr>
    </w:div>
    <w:div w:id="1316910486">
      <w:bodyDiv w:val="1"/>
      <w:marLeft w:val="0"/>
      <w:marRight w:val="0"/>
      <w:marTop w:val="0"/>
      <w:marBottom w:val="0"/>
      <w:divBdr>
        <w:top w:val="none" w:sz="0" w:space="0" w:color="auto"/>
        <w:left w:val="none" w:sz="0" w:space="0" w:color="auto"/>
        <w:bottom w:val="none" w:sz="0" w:space="0" w:color="auto"/>
        <w:right w:val="none" w:sz="0" w:space="0" w:color="auto"/>
      </w:divBdr>
    </w:div>
    <w:div w:id="1600215418">
      <w:bodyDiv w:val="1"/>
      <w:marLeft w:val="0"/>
      <w:marRight w:val="0"/>
      <w:marTop w:val="0"/>
      <w:marBottom w:val="0"/>
      <w:divBdr>
        <w:top w:val="none" w:sz="0" w:space="0" w:color="auto"/>
        <w:left w:val="none" w:sz="0" w:space="0" w:color="auto"/>
        <w:bottom w:val="none" w:sz="0" w:space="0" w:color="auto"/>
        <w:right w:val="none" w:sz="0" w:space="0" w:color="auto"/>
      </w:divBdr>
    </w:div>
    <w:div w:id="165301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transpordiamet.ee/sites/default/files/documents/2024-07/KT_025_J22_r1_Riigiteede%20valgustuse%20kavandamine.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drus.tull@transpordiamet.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Pages>
  <Words>405</Words>
  <Characters>2352</Characters>
  <Application>Microsoft Office Word</Application>
  <DocSecurity>0</DocSecurity>
  <Lines>19</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 Kõiv</dc:creator>
  <cp:keywords/>
  <dc:description/>
  <cp:lastModifiedBy>Laur Kõiv</cp:lastModifiedBy>
  <cp:revision>4</cp:revision>
  <dcterms:created xsi:type="dcterms:W3CDTF">2025-10-29T11:36:00Z</dcterms:created>
  <dcterms:modified xsi:type="dcterms:W3CDTF">2025-10-29T14:27:00Z</dcterms:modified>
</cp:coreProperties>
</file>